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5C8F8" w14:textId="77777777" w:rsidR="00E12D79" w:rsidRPr="00926AE9" w:rsidRDefault="00E12D79" w:rsidP="00C96FCE">
      <w:pPr>
        <w:spacing w:after="120"/>
        <w:ind w:left="8789" w:right="-31"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ПРИЛОЖЕНИЕ 3.1</w:t>
      </w:r>
    </w:p>
    <w:p w14:paraId="175BD393" w14:textId="77777777" w:rsidR="00E12D79" w:rsidRPr="00926AE9" w:rsidRDefault="00E12D79" w:rsidP="00C96FCE">
      <w:pPr>
        <w:ind w:left="8789" w:right="-31"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к муниципальной программе</w:t>
      </w:r>
    </w:p>
    <w:p w14:paraId="3132FC56" w14:textId="77777777" w:rsidR="00926AE9" w:rsidRDefault="00926AE9" w:rsidP="00C96FCE">
      <w:pPr>
        <w:ind w:left="8789" w:right="-31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предпринимательства</w:t>
      </w:r>
    </w:p>
    <w:p w14:paraId="38D05D15" w14:textId="0C073C46" w:rsidR="00E12D79" w:rsidRPr="00926AE9" w:rsidRDefault="00E12D79" w:rsidP="00C96FCE">
      <w:pPr>
        <w:ind w:left="8789" w:right="-31"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и</w:t>
      </w:r>
      <w:r w:rsidR="002A1DAE" w:rsidRPr="00926AE9">
        <w:rPr>
          <w:sz w:val="28"/>
          <w:szCs w:val="28"/>
        </w:rPr>
        <w:t xml:space="preserve"> </w:t>
      </w:r>
      <w:r w:rsidRPr="00926AE9">
        <w:rPr>
          <w:sz w:val="28"/>
          <w:szCs w:val="28"/>
        </w:rPr>
        <w:t>инвестиционного потенциала</w:t>
      </w:r>
    </w:p>
    <w:p w14:paraId="2C8FCEB0" w14:textId="77777777" w:rsidR="00E12D79" w:rsidRPr="00926AE9" w:rsidRDefault="00E12D79" w:rsidP="00C96FCE">
      <w:pPr>
        <w:ind w:left="8789" w:right="-31"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муниципального образования</w:t>
      </w:r>
    </w:p>
    <w:p w14:paraId="3635084F" w14:textId="77777777" w:rsidR="00926AE9" w:rsidRDefault="00E12D79" w:rsidP="00C96FCE">
      <w:pPr>
        <w:ind w:left="8789" w:right="-31"/>
        <w:jc w:val="center"/>
        <w:rPr>
          <w:sz w:val="28"/>
          <w:szCs w:val="28"/>
        </w:rPr>
      </w:pPr>
      <w:proofErr w:type="spellStart"/>
      <w:r w:rsidRPr="00926AE9">
        <w:rPr>
          <w:sz w:val="28"/>
          <w:szCs w:val="28"/>
        </w:rPr>
        <w:t>Ногликский</w:t>
      </w:r>
      <w:proofErr w:type="spellEnd"/>
      <w:r w:rsidR="00926AE9">
        <w:rPr>
          <w:sz w:val="28"/>
          <w:szCs w:val="28"/>
        </w:rPr>
        <w:t xml:space="preserve"> муниципальный округ</w:t>
      </w:r>
    </w:p>
    <w:p w14:paraId="5A1BCA75" w14:textId="2B8C9013" w:rsidR="00C96FCE" w:rsidRPr="00926AE9" w:rsidRDefault="001574E5" w:rsidP="00C96FCE">
      <w:pPr>
        <w:ind w:left="8789" w:right="-31"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Сахалинской области</w:t>
      </w:r>
      <w:r w:rsidR="00E12D79" w:rsidRPr="00926AE9">
        <w:rPr>
          <w:sz w:val="28"/>
          <w:szCs w:val="28"/>
        </w:rPr>
        <w:t>»,</w:t>
      </w:r>
    </w:p>
    <w:p w14:paraId="23F90A89" w14:textId="7732CE9B" w:rsidR="00E12D79" w:rsidRPr="00926AE9" w:rsidRDefault="00E12D79" w:rsidP="00C96FCE">
      <w:pPr>
        <w:ind w:left="8789" w:right="-31"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утвержденной постановлением</w:t>
      </w:r>
    </w:p>
    <w:p w14:paraId="190FB193" w14:textId="77777777" w:rsidR="00C96FCE" w:rsidRPr="00926AE9" w:rsidRDefault="00E12D79" w:rsidP="00C96FCE">
      <w:pPr>
        <w:ind w:left="8789" w:right="-31"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администр</w:t>
      </w:r>
      <w:r w:rsidR="00C96FCE" w:rsidRPr="00926AE9">
        <w:rPr>
          <w:sz w:val="28"/>
          <w:szCs w:val="28"/>
        </w:rPr>
        <w:t>ации муниципального образования</w:t>
      </w:r>
    </w:p>
    <w:p w14:paraId="4AFC8F91" w14:textId="77777777" w:rsidR="00C96FCE" w:rsidRPr="00926AE9" w:rsidRDefault="00E12D79" w:rsidP="00C96FCE">
      <w:pPr>
        <w:ind w:left="8789" w:right="-31"/>
        <w:jc w:val="center"/>
        <w:rPr>
          <w:sz w:val="28"/>
          <w:szCs w:val="28"/>
        </w:rPr>
      </w:pPr>
      <w:proofErr w:type="spellStart"/>
      <w:r w:rsidRPr="00926AE9">
        <w:rPr>
          <w:sz w:val="28"/>
          <w:szCs w:val="28"/>
        </w:rPr>
        <w:t>Ногликский</w:t>
      </w:r>
      <w:proofErr w:type="spellEnd"/>
      <w:r w:rsidR="001574E5" w:rsidRPr="00926AE9">
        <w:rPr>
          <w:sz w:val="28"/>
          <w:szCs w:val="28"/>
        </w:rPr>
        <w:t xml:space="preserve"> муниципальный округ Сахалинской области</w:t>
      </w:r>
    </w:p>
    <w:p w14:paraId="2415E005" w14:textId="5A7072B5" w:rsidR="00E12D79" w:rsidRPr="00926AE9" w:rsidRDefault="00E12D79" w:rsidP="00C96FCE">
      <w:pPr>
        <w:ind w:left="8789" w:right="-31"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02699B255048DAAB34997B64BCC280"/>
          </w:placeholder>
        </w:sdtPr>
        <w:sdtEndPr/>
        <w:sdtContent>
          <w:r w:rsidR="001215ED">
            <w:rPr>
              <w:sz w:val="28"/>
              <w:szCs w:val="28"/>
            </w:rPr>
            <w:t>22 января 2025 года</w:t>
          </w:r>
        </w:sdtContent>
      </w:sdt>
      <w:r w:rsidRPr="00926AE9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1BB452377DF41D4811D6A421561EEC9"/>
          </w:placeholder>
        </w:sdtPr>
        <w:sdtEndPr/>
        <w:sdtContent>
          <w:r w:rsidR="001215ED">
            <w:rPr>
              <w:sz w:val="28"/>
              <w:szCs w:val="28"/>
            </w:rPr>
            <w:t>7</w:t>
          </w:r>
        </w:sdtContent>
      </w:sdt>
    </w:p>
    <w:p w14:paraId="763FE6C5" w14:textId="77777777" w:rsidR="002A41F8" w:rsidRPr="00926AE9" w:rsidRDefault="002A41F8" w:rsidP="002A41F8">
      <w:pPr>
        <w:widowControl w:val="0"/>
        <w:suppressAutoHyphens/>
        <w:spacing w:before="480"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ПАСПОРТ</w:t>
      </w:r>
    </w:p>
    <w:p w14:paraId="0C85144C" w14:textId="41A99121" w:rsidR="005E32BD" w:rsidRPr="00926AE9" w:rsidRDefault="002A41F8" w:rsidP="002A41F8">
      <w:pPr>
        <w:widowControl w:val="0"/>
        <w:suppressAutoHyphens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 xml:space="preserve">комплекса процессных </w:t>
      </w:r>
      <w:r w:rsidR="00C96FCE" w:rsidRPr="00926AE9">
        <w:rPr>
          <w:sz w:val="28"/>
          <w:szCs w:val="28"/>
        </w:rPr>
        <w:t>мероприятий</w:t>
      </w:r>
    </w:p>
    <w:p w14:paraId="3267A679" w14:textId="77777777" w:rsidR="00C96FCE" w:rsidRPr="00926AE9" w:rsidRDefault="002A41F8" w:rsidP="002A41F8">
      <w:pPr>
        <w:widowControl w:val="0"/>
        <w:suppressAutoHyphens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«</w:t>
      </w:r>
      <w:r w:rsidR="00D82AD0" w:rsidRPr="00926AE9">
        <w:rPr>
          <w:sz w:val="28"/>
          <w:szCs w:val="28"/>
        </w:rPr>
        <w:t>Обеспечение деятельности по с</w:t>
      </w:r>
      <w:r w:rsidR="00C96FCE" w:rsidRPr="00926AE9">
        <w:rPr>
          <w:sz w:val="28"/>
          <w:szCs w:val="28"/>
        </w:rPr>
        <w:t>озданию благоприятных условий</w:t>
      </w:r>
    </w:p>
    <w:p w14:paraId="44F6D582" w14:textId="77777777" w:rsidR="00C96FCE" w:rsidRPr="00926AE9" w:rsidRDefault="00D82AD0" w:rsidP="002A41F8">
      <w:pPr>
        <w:widowControl w:val="0"/>
        <w:suppressAutoHyphens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для повышения инвестиционной привлекательн</w:t>
      </w:r>
      <w:r w:rsidR="00C96FCE" w:rsidRPr="00926AE9">
        <w:rPr>
          <w:sz w:val="28"/>
          <w:szCs w:val="28"/>
        </w:rPr>
        <w:t>ости муниципального образования</w:t>
      </w:r>
    </w:p>
    <w:p w14:paraId="247B33DD" w14:textId="77777777" w:rsidR="00C96FCE" w:rsidRPr="00926AE9" w:rsidRDefault="00D82AD0" w:rsidP="00C96FCE">
      <w:pPr>
        <w:widowControl w:val="0"/>
        <w:suppressAutoHyphens/>
        <w:jc w:val="center"/>
        <w:rPr>
          <w:sz w:val="28"/>
          <w:szCs w:val="28"/>
        </w:rPr>
      </w:pPr>
      <w:proofErr w:type="spellStart"/>
      <w:r w:rsidRPr="00926AE9">
        <w:rPr>
          <w:sz w:val="28"/>
          <w:szCs w:val="28"/>
        </w:rPr>
        <w:t>Ногликский</w:t>
      </w:r>
      <w:proofErr w:type="spellEnd"/>
      <w:r w:rsidR="001574E5" w:rsidRPr="00926AE9">
        <w:rPr>
          <w:sz w:val="28"/>
          <w:szCs w:val="28"/>
        </w:rPr>
        <w:t xml:space="preserve"> муниципальный округ Сахалинской области</w:t>
      </w:r>
      <w:r w:rsidRPr="00926AE9">
        <w:rPr>
          <w:sz w:val="28"/>
          <w:szCs w:val="28"/>
        </w:rPr>
        <w:t>»</w:t>
      </w:r>
      <w:bookmarkStart w:id="0" w:name="_GoBack"/>
      <w:bookmarkEnd w:id="0"/>
    </w:p>
    <w:p w14:paraId="72365478" w14:textId="77777777" w:rsidR="00C96FCE" w:rsidRPr="00926AE9" w:rsidRDefault="00C96FCE" w:rsidP="00C96FCE">
      <w:pPr>
        <w:widowControl w:val="0"/>
        <w:suppressAutoHyphens/>
        <w:jc w:val="center"/>
        <w:rPr>
          <w:sz w:val="28"/>
          <w:szCs w:val="28"/>
        </w:rPr>
      </w:pPr>
    </w:p>
    <w:p w14:paraId="06D72888" w14:textId="01E4D7AC" w:rsidR="002A41F8" w:rsidRPr="00926AE9" w:rsidRDefault="002A41F8" w:rsidP="00C96FCE">
      <w:pPr>
        <w:widowControl w:val="0"/>
        <w:suppressAutoHyphens/>
        <w:jc w:val="center"/>
        <w:rPr>
          <w:sz w:val="28"/>
          <w:szCs w:val="28"/>
        </w:rPr>
      </w:pPr>
      <w:r w:rsidRPr="00926AE9">
        <w:rPr>
          <w:sz w:val="28"/>
          <w:szCs w:val="28"/>
        </w:rPr>
        <w:t>Раздел 1. ОБЩИЕ ПОЛОЖЕНИЯ</w:t>
      </w:r>
    </w:p>
    <w:p w14:paraId="2953760F" w14:textId="77777777" w:rsidR="00C96FCE" w:rsidRPr="00926AE9" w:rsidRDefault="00C96FCE" w:rsidP="00C96FCE">
      <w:pPr>
        <w:widowControl w:val="0"/>
        <w:suppressAutoHyphens/>
        <w:jc w:val="center"/>
        <w:rPr>
          <w:sz w:val="28"/>
          <w:szCs w:val="28"/>
        </w:rPr>
      </w:pPr>
    </w:p>
    <w:tbl>
      <w:tblPr>
        <w:tblStyle w:val="a3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0348"/>
      </w:tblGrid>
      <w:tr w:rsidR="00926AE9" w:rsidRPr="00926AE9" w14:paraId="2C077178" w14:textId="77777777" w:rsidTr="00C96FCE">
        <w:tc>
          <w:tcPr>
            <w:tcW w:w="3969" w:type="dxa"/>
          </w:tcPr>
          <w:p w14:paraId="073A8BA7" w14:textId="77777777" w:rsidR="002A41F8" w:rsidRPr="00926AE9" w:rsidRDefault="002A41F8" w:rsidP="00366369">
            <w:pPr>
              <w:widowControl w:val="0"/>
              <w:suppressAutoHyphens/>
              <w:jc w:val="center"/>
              <w:outlineLvl w:val="2"/>
              <w:rPr>
                <w:sz w:val="28"/>
                <w:szCs w:val="28"/>
              </w:rPr>
            </w:pPr>
            <w:r w:rsidRPr="00926AE9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10348" w:type="dxa"/>
          </w:tcPr>
          <w:p w14:paraId="6C0C3984" w14:textId="77777777" w:rsidR="002A41F8" w:rsidRPr="00926AE9" w:rsidRDefault="00F365E3" w:rsidP="00393195">
            <w:pPr>
              <w:widowControl w:val="0"/>
              <w:suppressAutoHyphens/>
              <w:outlineLvl w:val="2"/>
              <w:rPr>
                <w:sz w:val="28"/>
                <w:szCs w:val="28"/>
              </w:rPr>
            </w:pPr>
            <w:r w:rsidRPr="00926AE9">
              <w:rPr>
                <w:sz w:val="28"/>
                <w:szCs w:val="28"/>
              </w:rPr>
              <w:t>Отдел экономики</w:t>
            </w:r>
            <w:r w:rsidR="00131375" w:rsidRPr="00926AE9">
              <w:rPr>
                <w:sz w:val="28"/>
                <w:szCs w:val="28"/>
              </w:rPr>
              <w:t>, КУМИ</w:t>
            </w:r>
            <w:r w:rsidR="00393195" w:rsidRPr="00926AE9">
              <w:rPr>
                <w:sz w:val="28"/>
                <w:szCs w:val="28"/>
              </w:rPr>
              <w:t>, отдел строительства, отдел ЖК и ДХ</w:t>
            </w:r>
          </w:p>
        </w:tc>
      </w:tr>
      <w:tr w:rsidR="00926AE9" w:rsidRPr="00926AE9" w14:paraId="0815A6FF" w14:textId="77777777" w:rsidTr="00C96FCE">
        <w:tc>
          <w:tcPr>
            <w:tcW w:w="3969" w:type="dxa"/>
          </w:tcPr>
          <w:p w14:paraId="3498CD74" w14:textId="77777777" w:rsidR="002A41F8" w:rsidRPr="00926AE9" w:rsidRDefault="002A41F8" w:rsidP="00366369">
            <w:pPr>
              <w:widowControl w:val="0"/>
              <w:suppressAutoHyphens/>
              <w:jc w:val="center"/>
              <w:outlineLvl w:val="2"/>
              <w:rPr>
                <w:sz w:val="28"/>
                <w:szCs w:val="28"/>
              </w:rPr>
            </w:pPr>
            <w:r w:rsidRPr="00926AE9">
              <w:rPr>
                <w:sz w:val="28"/>
                <w:szCs w:val="28"/>
              </w:rPr>
              <w:t>Участники</w:t>
            </w:r>
          </w:p>
          <w:p w14:paraId="650EB235" w14:textId="77777777" w:rsidR="002A41F8" w:rsidRPr="00926AE9" w:rsidRDefault="002A41F8" w:rsidP="00366369">
            <w:pPr>
              <w:widowControl w:val="0"/>
              <w:suppressAutoHyphens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0348" w:type="dxa"/>
          </w:tcPr>
          <w:p w14:paraId="7FD777A3" w14:textId="77777777" w:rsidR="002A41F8" w:rsidRPr="00926AE9" w:rsidRDefault="007F61F6" w:rsidP="008E3252">
            <w:pPr>
              <w:widowControl w:val="0"/>
              <w:suppressAutoHyphens/>
              <w:outlineLvl w:val="2"/>
              <w:rPr>
                <w:sz w:val="28"/>
                <w:szCs w:val="28"/>
              </w:rPr>
            </w:pPr>
            <w:r w:rsidRPr="00926AE9">
              <w:rPr>
                <w:sz w:val="28"/>
                <w:szCs w:val="28"/>
              </w:rPr>
              <w:t xml:space="preserve">Специалист по </w:t>
            </w:r>
            <w:proofErr w:type="spellStart"/>
            <w:r w:rsidRPr="00926AE9">
              <w:rPr>
                <w:sz w:val="28"/>
                <w:szCs w:val="28"/>
              </w:rPr>
              <w:t>медиапланированию</w:t>
            </w:r>
            <w:proofErr w:type="spellEnd"/>
          </w:p>
        </w:tc>
      </w:tr>
      <w:tr w:rsidR="00926AE9" w:rsidRPr="00926AE9" w14:paraId="3DB5DF0B" w14:textId="77777777" w:rsidTr="00C96FCE">
        <w:tc>
          <w:tcPr>
            <w:tcW w:w="3969" w:type="dxa"/>
          </w:tcPr>
          <w:p w14:paraId="41B44500" w14:textId="77777777" w:rsidR="002A41F8" w:rsidRPr="00926AE9" w:rsidRDefault="002A41F8" w:rsidP="00366369">
            <w:pPr>
              <w:widowControl w:val="0"/>
              <w:suppressAutoHyphens/>
              <w:jc w:val="center"/>
              <w:outlineLvl w:val="2"/>
              <w:rPr>
                <w:sz w:val="28"/>
                <w:szCs w:val="28"/>
              </w:rPr>
            </w:pPr>
            <w:r w:rsidRPr="00926AE9">
              <w:rPr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10348" w:type="dxa"/>
          </w:tcPr>
          <w:p w14:paraId="3BC7EBF7" w14:textId="77777777" w:rsidR="00A22E74" w:rsidRPr="00926AE9" w:rsidRDefault="000F594A" w:rsidP="00A22E74">
            <w:pPr>
              <w:widowControl w:val="0"/>
              <w:suppressAutoHyphens/>
              <w:jc w:val="both"/>
              <w:outlineLvl w:val="2"/>
              <w:rPr>
                <w:sz w:val="28"/>
                <w:szCs w:val="28"/>
              </w:rPr>
            </w:pPr>
            <w:r w:rsidRPr="00926AE9">
              <w:rPr>
                <w:sz w:val="28"/>
                <w:szCs w:val="28"/>
              </w:rPr>
              <w:t xml:space="preserve">1. </w:t>
            </w:r>
            <w:r w:rsidR="00A22E74" w:rsidRPr="00926AE9">
              <w:rPr>
                <w:sz w:val="28"/>
                <w:szCs w:val="28"/>
              </w:rPr>
              <w:t xml:space="preserve">Создание благоприятной административной среды для </w:t>
            </w:r>
            <w:r w:rsidR="00A22E74" w:rsidRPr="00926AE9">
              <w:rPr>
                <w:sz w:val="28"/>
                <w:szCs w:val="28"/>
                <w:shd w:val="clear" w:color="auto" w:fill="FFFFFF"/>
              </w:rPr>
              <w:t>привлечения инвестиций</w:t>
            </w:r>
          </w:p>
          <w:p w14:paraId="7FB429D5" w14:textId="77777777" w:rsidR="000F594A" w:rsidRPr="00926AE9" w:rsidRDefault="000F594A" w:rsidP="00650F22">
            <w:pPr>
              <w:widowControl w:val="0"/>
              <w:suppressAutoHyphens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14:paraId="053A7CD8" w14:textId="77777777" w:rsidR="002A41F8" w:rsidRPr="00926AE9" w:rsidRDefault="002A41F8" w:rsidP="002A41F8">
      <w:pPr>
        <w:tabs>
          <w:tab w:val="left" w:pos="1134"/>
        </w:tabs>
        <w:ind w:right="34"/>
        <w:jc w:val="center"/>
        <w:rPr>
          <w:sz w:val="24"/>
          <w:szCs w:val="24"/>
        </w:rPr>
      </w:pPr>
    </w:p>
    <w:p w14:paraId="2FD427C3" w14:textId="04167719" w:rsidR="00AA066C" w:rsidRPr="00926AE9" w:rsidRDefault="00656C35" w:rsidP="00AA066C">
      <w:pPr>
        <w:tabs>
          <w:tab w:val="left" w:pos="3922"/>
        </w:tabs>
        <w:jc w:val="center"/>
        <w:rPr>
          <w:sz w:val="28"/>
          <w:szCs w:val="28"/>
        </w:rPr>
      </w:pPr>
      <w:r w:rsidRPr="00926AE9">
        <w:rPr>
          <w:sz w:val="28"/>
          <w:szCs w:val="28"/>
        </w:rPr>
        <w:t xml:space="preserve">Раздел </w:t>
      </w:r>
      <w:r w:rsidR="00AA066C" w:rsidRPr="00926AE9">
        <w:rPr>
          <w:sz w:val="28"/>
          <w:szCs w:val="28"/>
        </w:rPr>
        <w:t>2. ПОКАЗАТЕЛИ К</w:t>
      </w:r>
      <w:r w:rsidR="00C96FCE" w:rsidRPr="00926AE9">
        <w:rPr>
          <w:sz w:val="28"/>
          <w:szCs w:val="28"/>
        </w:rPr>
        <w:t>ОМПЛЕКСА ПРОЦЕССНЫХ МЕРОПРИЯТИЙ</w:t>
      </w:r>
    </w:p>
    <w:p w14:paraId="79062DA4" w14:textId="77777777" w:rsidR="00AA066C" w:rsidRPr="00926AE9" w:rsidRDefault="00AA066C" w:rsidP="00AA066C">
      <w:pPr>
        <w:tabs>
          <w:tab w:val="left" w:pos="3922"/>
        </w:tabs>
        <w:jc w:val="center"/>
        <w:rPr>
          <w:sz w:val="28"/>
          <w:szCs w:val="28"/>
        </w:rPr>
      </w:pPr>
    </w:p>
    <w:tbl>
      <w:tblPr>
        <w:tblW w:w="1427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857"/>
        <w:gridCol w:w="1275"/>
        <w:gridCol w:w="1276"/>
        <w:gridCol w:w="1134"/>
        <w:gridCol w:w="1134"/>
        <w:gridCol w:w="1134"/>
        <w:gridCol w:w="1134"/>
        <w:gridCol w:w="1134"/>
        <w:gridCol w:w="1214"/>
        <w:gridCol w:w="997"/>
        <w:gridCol w:w="1417"/>
      </w:tblGrid>
      <w:tr w:rsidR="00926AE9" w:rsidRPr="00926AE9" w14:paraId="5C475015" w14:textId="77777777" w:rsidTr="00C96FCE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B4CC" w14:textId="77777777" w:rsidR="00C96FCE" w:rsidRPr="00926AE9" w:rsidRDefault="00C96FCE" w:rsidP="00C96F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№</w:t>
            </w:r>
          </w:p>
          <w:p w14:paraId="7D11E98E" w14:textId="2363E1C9" w:rsidR="00AA066C" w:rsidRPr="00926AE9" w:rsidRDefault="00AA066C" w:rsidP="00C96F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п/п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EBE4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 xml:space="preserve">Наименование </w:t>
            </w:r>
          </w:p>
          <w:p w14:paraId="501B54AE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82A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5302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1D63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Базовое значение</w:t>
            </w:r>
          </w:p>
          <w:p w14:paraId="31023882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2024 год</w:t>
            </w:r>
          </w:p>
        </w:tc>
        <w:tc>
          <w:tcPr>
            <w:tcW w:w="6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947D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Значения 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36145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926AE9" w:rsidRPr="00926AE9" w14:paraId="7ACD12A8" w14:textId="77777777" w:rsidTr="00C96FCE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6D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D7F8C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F06E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8C3E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1006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866D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F20A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5FCC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9BF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368D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819C" w14:textId="77777777" w:rsidR="00AA066C" w:rsidRPr="00926AE9" w:rsidRDefault="00AA066C" w:rsidP="001F565E">
            <w:pPr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2031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14F6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</w:tr>
      <w:tr w:rsidR="00926AE9" w:rsidRPr="00926AE9" w14:paraId="07B81C66" w14:textId="77777777" w:rsidTr="00C96FCE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A973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6257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7AF8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745A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8F10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4801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3D7B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7FE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DA86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план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0818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план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4A27" w14:textId="77777777" w:rsidR="00AA066C" w:rsidRPr="00926AE9" w:rsidRDefault="00AA066C" w:rsidP="001F565E">
            <w:pPr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план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84F2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</w:tr>
      <w:tr w:rsidR="00926AE9" w:rsidRPr="00926AE9" w14:paraId="5E0159E6" w14:textId="77777777" w:rsidTr="00C96FC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186C" w14:textId="77777777" w:rsidR="00AA066C" w:rsidRPr="00926AE9" w:rsidRDefault="00C65DF6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B6E1" w14:textId="77777777" w:rsidR="00AA066C" w:rsidRPr="00926AE9" w:rsidRDefault="00C65DF6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D929" w14:textId="77777777" w:rsidR="00AA066C" w:rsidRPr="00926AE9" w:rsidRDefault="00C65DF6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EACF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FD22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FDCF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BCBA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ECD5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893C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A52D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9C25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0763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12</w:t>
            </w:r>
          </w:p>
        </w:tc>
      </w:tr>
      <w:tr w:rsidR="00926AE9" w:rsidRPr="00926AE9" w14:paraId="3E2931C1" w14:textId="77777777" w:rsidTr="00C96FC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ACD6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773E" w14:textId="77777777" w:rsidR="00AA066C" w:rsidRPr="00926AE9" w:rsidRDefault="00AA066C" w:rsidP="00C65D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4"/>
                <w:szCs w:val="24"/>
              </w:rPr>
              <w:t>Темп роста объема инвестиций в основной капитал, за исключением инвестиций по АИП и нефтегазовым проектам</w:t>
            </w:r>
            <w:r w:rsidRPr="00926A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455C6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ГП</w:t>
            </w:r>
            <w:r w:rsidR="00904D24" w:rsidRPr="00926AE9">
              <w:rPr>
                <w:sz w:val="22"/>
                <w:szCs w:val="22"/>
              </w:rPr>
              <w:t xml:space="preserve"> 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5503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23E3" w14:textId="77777777" w:rsidR="00AA066C" w:rsidRPr="00926AE9" w:rsidRDefault="00AA066C" w:rsidP="001F565E">
            <w:pPr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A677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E565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1613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D48E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131,0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3CF4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136,0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2FBD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29FF" w14:textId="5B5642D0" w:rsidR="00AA066C" w:rsidRPr="00926AE9" w:rsidRDefault="00926AE9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</w:p>
          <w:p w14:paraId="42B1E84A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экономики</w:t>
            </w:r>
          </w:p>
        </w:tc>
      </w:tr>
    </w:tbl>
    <w:p w14:paraId="4D668EE8" w14:textId="77777777" w:rsidR="00580253" w:rsidRPr="00926AE9" w:rsidRDefault="00580253" w:rsidP="00AA066C">
      <w:pPr>
        <w:tabs>
          <w:tab w:val="left" w:pos="3718"/>
        </w:tabs>
        <w:jc w:val="center"/>
        <w:rPr>
          <w:sz w:val="28"/>
          <w:szCs w:val="28"/>
        </w:rPr>
      </w:pPr>
    </w:p>
    <w:p w14:paraId="7285334B" w14:textId="289F290C" w:rsidR="00AA066C" w:rsidRPr="00926AE9" w:rsidRDefault="00656C35" w:rsidP="00AA066C">
      <w:pPr>
        <w:tabs>
          <w:tab w:val="left" w:pos="3718"/>
        </w:tabs>
        <w:jc w:val="center"/>
        <w:rPr>
          <w:sz w:val="28"/>
          <w:szCs w:val="28"/>
        </w:rPr>
      </w:pPr>
      <w:r w:rsidRPr="00926AE9">
        <w:rPr>
          <w:sz w:val="28"/>
          <w:szCs w:val="28"/>
        </w:rPr>
        <w:t xml:space="preserve">Раздел </w:t>
      </w:r>
      <w:r w:rsidR="00AA066C" w:rsidRPr="00926AE9">
        <w:rPr>
          <w:sz w:val="28"/>
          <w:szCs w:val="28"/>
        </w:rPr>
        <w:t xml:space="preserve">3. </w:t>
      </w:r>
      <w:r w:rsidR="00926AE9">
        <w:rPr>
          <w:sz w:val="28"/>
          <w:szCs w:val="28"/>
        </w:rPr>
        <w:t>ПЕРЕЧЕНЬ ПРОЦЕССНЫХ МЕРОПРИЯТИЙ</w:t>
      </w:r>
    </w:p>
    <w:p w14:paraId="7B0DBC5A" w14:textId="77777777" w:rsidR="00AA066C" w:rsidRPr="00926AE9" w:rsidRDefault="00AA066C" w:rsidP="00AA066C">
      <w:pPr>
        <w:tabs>
          <w:tab w:val="left" w:pos="3718"/>
        </w:tabs>
        <w:jc w:val="center"/>
        <w:rPr>
          <w:sz w:val="28"/>
          <w:szCs w:val="28"/>
        </w:rPr>
      </w:pPr>
    </w:p>
    <w:tbl>
      <w:tblPr>
        <w:tblW w:w="1431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1276"/>
        <w:gridCol w:w="1842"/>
        <w:gridCol w:w="1560"/>
        <w:gridCol w:w="1134"/>
        <w:gridCol w:w="850"/>
        <w:gridCol w:w="851"/>
        <w:gridCol w:w="709"/>
        <w:gridCol w:w="851"/>
        <w:gridCol w:w="850"/>
        <w:gridCol w:w="708"/>
      </w:tblGrid>
      <w:tr w:rsidR="00926AE9" w:rsidRPr="00926AE9" w14:paraId="6E30727B" w14:textId="77777777" w:rsidTr="00926AE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6320C" w14:textId="77777777" w:rsidR="00C96FCE" w:rsidRPr="00926AE9" w:rsidRDefault="00C96FCE" w:rsidP="00C96F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№</w:t>
            </w:r>
          </w:p>
          <w:p w14:paraId="58FFCF7D" w14:textId="0FCAB1C8" w:rsidR="00AA066C" w:rsidRPr="00926AE9" w:rsidRDefault="00AA066C" w:rsidP="00C96F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E5EB" w14:textId="6928BC4E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Н</w:t>
            </w:r>
            <w:r w:rsidR="00C96FCE" w:rsidRPr="00926AE9">
              <w:rPr>
                <w:sz w:val="24"/>
                <w:szCs w:val="24"/>
              </w:rPr>
              <w:t>аименование мероприятия</w:t>
            </w:r>
          </w:p>
          <w:p w14:paraId="57CC5DB5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3D3D3" w14:textId="28E11E63" w:rsidR="00AA066C" w:rsidRPr="00926AE9" w:rsidRDefault="00C96FCE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Тип мероприятия</w:t>
            </w:r>
          </w:p>
          <w:p w14:paraId="1D523526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B111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D734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D3D0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Базовое значение</w:t>
            </w:r>
          </w:p>
          <w:p w14:paraId="15649806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2024 год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E044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926AE9" w:rsidRPr="00926AE9" w14:paraId="40B59E6D" w14:textId="77777777" w:rsidTr="00926AE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DA75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AB6B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1DD0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6470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1F84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DB0D" w14:textId="77777777" w:rsidR="00AA066C" w:rsidRPr="00926AE9" w:rsidRDefault="00AA066C" w:rsidP="001F565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5623A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497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914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4754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48FF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0C32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2031</w:t>
            </w:r>
          </w:p>
        </w:tc>
      </w:tr>
      <w:tr w:rsidR="00926AE9" w:rsidRPr="00926AE9" w14:paraId="2912BA85" w14:textId="77777777" w:rsidTr="00926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814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7E27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4D3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603F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10E0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3FDB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B6A2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84B47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CC852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D05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C902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5A65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26AE9">
              <w:rPr>
                <w:sz w:val="18"/>
                <w:szCs w:val="18"/>
              </w:rPr>
              <w:t>12</w:t>
            </w:r>
          </w:p>
        </w:tc>
      </w:tr>
      <w:tr w:rsidR="00926AE9" w:rsidRPr="00926AE9" w14:paraId="2BD42C2A" w14:textId="77777777" w:rsidTr="00926AE9">
        <w:trPr>
          <w:trHeight w:val="417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A5463" w14:textId="77777777" w:rsidR="00AA066C" w:rsidRPr="00926AE9" w:rsidRDefault="00AA066C" w:rsidP="001F565E">
            <w:pPr>
              <w:widowControl w:val="0"/>
              <w:suppressAutoHyphens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Задача 1. Создание благоприятной административной среды для привлечения инвестиций</w:t>
            </w:r>
          </w:p>
        </w:tc>
      </w:tr>
      <w:tr w:rsidR="00926AE9" w:rsidRPr="00926AE9" w14:paraId="38D02D47" w14:textId="77777777" w:rsidTr="00926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F04B4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C3D" w14:textId="09207DB6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 xml:space="preserve">Обеспечение работы информационного ресурса с </w:t>
            </w:r>
            <w:r w:rsidRPr="00926AE9">
              <w:rPr>
                <w:sz w:val="24"/>
                <w:szCs w:val="24"/>
              </w:rPr>
              <w:lastRenderedPageBreak/>
              <w:t>возможностью оперативного предоставления инвесторам информационной поддержки об инвестиционных возможностях и преимуществах муниципального образования на постоянной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8A42" w14:textId="3C82DE04" w:rsidR="00AA066C" w:rsidRPr="00926AE9" w:rsidRDefault="00CD3423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lastRenderedPageBreak/>
              <w:t>Иные мероприят</w:t>
            </w:r>
            <w:r w:rsidRPr="00926AE9">
              <w:rPr>
                <w:sz w:val="24"/>
                <w:szCs w:val="24"/>
              </w:rPr>
              <w:lastRenderedPageBreak/>
              <w:t>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E79B" w14:textId="1EF2C7D1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lastRenderedPageBreak/>
              <w:t xml:space="preserve">Информирование инвесторов </w:t>
            </w:r>
            <w:r w:rsidRPr="00926AE9">
              <w:rPr>
                <w:sz w:val="24"/>
                <w:szCs w:val="24"/>
              </w:rPr>
              <w:lastRenderedPageBreak/>
              <w:t xml:space="preserve">посредством обеспечения работы раздела официального сайта </w:t>
            </w:r>
            <w:r w:rsidR="001574E5" w:rsidRPr="00926AE9">
              <w:rPr>
                <w:sz w:val="24"/>
                <w:szCs w:val="24"/>
              </w:rPr>
              <w:t>муниципального образования</w:t>
            </w:r>
            <w:r w:rsidRPr="00926AE9">
              <w:rPr>
                <w:sz w:val="24"/>
                <w:szCs w:val="24"/>
              </w:rPr>
              <w:t xml:space="preserve"> </w:t>
            </w:r>
            <w:proofErr w:type="spellStart"/>
            <w:r w:rsidRPr="00926AE9">
              <w:rPr>
                <w:sz w:val="24"/>
                <w:szCs w:val="24"/>
              </w:rPr>
              <w:t>Ногликский</w:t>
            </w:r>
            <w:proofErr w:type="spellEnd"/>
            <w:r w:rsidR="001574E5" w:rsidRPr="00926AE9">
              <w:rPr>
                <w:sz w:val="24"/>
                <w:szCs w:val="24"/>
              </w:rPr>
              <w:t xml:space="preserve"> муниципальный округ Сахалинской области</w:t>
            </w:r>
            <w:r w:rsidRPr="00926AE9">
              <w:rPr>
                <w:sz w:val="24"/>
                <w:szCs w:val="24"/>
              </w:rPr>
              <w:t xml:space="preserve"> «Инвестиционная деятельность</w:t>
            </w:r>
            <w:r w:rsidR="001574E5" w:rsidRPr="00926AE9">
              <w:rPr>
                <w:sz w:val="24"/>
                <w:szCs w:val="24"/>
              </w:rPr>
              <w:t>»</w:t>
            </w:r>
            <w:r w:rsidRPr="00926AE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1938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lastRenderedPageBreak/>
              <w:t>Не устанавливае</w:t>
            </w:r>
            <w:r w:rsidRPr="00926AE9">
              <w:rPr>
                <w:sz w:val="24"/>
                <w:szCs w:val="24"/>
              </w:rPr>
              <w:lastRenderedPageBreak/>
              <w:t>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797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E1D0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ADA6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7EEA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A708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B772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6C94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</w:tr>
      <w:tr w:rsidR="00926AE9" w:rsidRPr="00926AE9" w14:paraId="0194B24A" w14:textId="77777777" w:rsidTr="00926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986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CD28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Проведение обучающих мероприятий для инвесторов и СМП, консультационная поддержка инвесторов при реализации инвестиционного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4934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2947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Количество обучающих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7D61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E45B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431D" w14:textId="77777777" w:rsidR="00AA066C" w:rsidRPr="00926AE9" w:rsidRDefault="00611608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7106" w14:textId="77777777" w:rsidR="00AA066C" w:rsidRPr="00926AE9" w:rsidRDefault="00611608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C393" w14:textId="77777777" w:rsidR="00AA066C" w:rsidRPr="00926AE9" w:rsidRDefault="00611608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DAC9" w14:textId="77777777" w:rsidR="00AA066C" w:rsidRPr="00926AE9" w:rsidRDefault="00611608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1893" w14:textId="77777777" w:rsidR="00AA066C" w:rsidRPr="00926AE9" w:rsidRDefault="00611608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AB27" w14:textId="77777777" w:rsidR="00AA066C" w:rsidRPr="00926AE9" w:rsidRDefault="00611608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6</w:t>
            </w:r>
          </w:p>
        </w:tc>
      </w:tr>
      <w:tr w:rsidR="00926AE9" w:rsidRPr="00926AE9" w14:paraId="1899EF82" w14:textId="77777777" w:rsidTr="00926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806C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8A46" w14:textId="6DC94633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Обеспечение системной работы совета по инвестиционной деятельности при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78F8" w14:textId="77777777" w:rsidR="00AA066C" w:rsidRPr="00926AE9" w:rsidRDefault="00CD3423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Иные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9E42" w14:textId="5C3A4E11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26AE9">
              <w:rPr>
                <w:sz w:val="22"/>
                <w:szCs w:val="22"/>
              </w:rPr>
              <w:t xml:space="preserve">Открытый разговор, обсуждение текущей инвестиционной ситуации и перспектив развития, решение проблем инвесторов на площадке совета по </w:t>
            </w:r>
            <w:r w:rsidRPr="00926AE9">
              <w:rPr>
                <w:sz w:val="22"/>
                <w:szCs w:val="22"/>
              </w:rPr>
              <w:lastRenderedPageBreak/>
              <w:t>инвестиционной деятельности при администрац</w:t>
            </w:r>
            <w:r w:rsidR="001574E5" w:rsidRPr="00926AE9">
              <w:rPr>
                <w:sz w:val="22"/>
                <w:szCs w:val="22"/>
              </w:rPr>
              <w:t xml:space="preserve">ии муниципального образования </w:t>
            </w:r>
            <w:proofErr w:type="spellStart"/>
            <w:r w:rsidRPr="00926AE9">
              <w:rPr>
                <w:sz w:val="22"/>
                <w:szCs w:val="22"/>
              </w:rPr>
              <w:t>Ногликский</w:t>
            </w:r>
            <w:proofErr w:type="spellEnd"/>
            <w:r w:rsidR="001574E5" w:rsidRPr="00926AE9">
              <w:rPr>
                <w:sz w:val="22"/>
                <w:szCs w:val="22"/>
              </w:rPr>
              <w:t xml:space="preserve"> муниципальный округ Сахалинской области</w:t>
            </w:r>
            <w:r w:rsidRPr="00926AE9">
              <w:rPr>
                <w:sz w:val="22"/>
                <w:szCs w:val="22"/>
              </w:rPr>
              <w:t xml:space="preserve"> на постоянной основе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0D7D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4123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C3F0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C16E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5A86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9E0B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0442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1FE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</w:tr>
      <w:tr w:rsidR="00926AE9" w:rsidRPr="00926AE9" w14:paraId="00F6334F" w14:textId="77777777" w:rsidTr="00926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1B1A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9C3A" w14:textId="77777777" w:rsidR="00AA066C" w:rsidRPr="00926AE9" w:rsidRDefault="00AA066C" w:rsidP="00611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Оценка регулирующего воздействия проектов НПА в сфере инвестиционной и предпринимательской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0024" w14:textId="77777777" w:rsidR="00AA066C" w:rsidRPr="00926AE9" w:rsidRDefault="00CD3423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Иные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18DB" w14:textId="7CB514A1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Проведение процедуры ОРВ проектов НПА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50BE" w14:textId="77777777" w:rsidR="00AA066C" w:rsidRPr="00926AE9" w:rsidRDefault="00AA066C" w:rsidP="00926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68EF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F7C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D689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3257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1503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F306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0C57" w14:textId="77777777" w:rsidR="00AA066C" w:rsidRPr="00926AE9" w:rsidRDefault="00AA066C" w:rsidP="001F56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AE9">
              <w:rPr>
                <w:sz w:val="24"/>
                <w:szCs w:val="24"/>
              </w:rPr>
              <w:t>-</w:t>
            </w:r>
          </w:p>
        </w:tc>
      </w:tr>
    </w:tbl>
    <w:p w14:paraId="2B828519" w14:textId="77777777" w:rsidR="009156E2" w:rsidRPr="00926AE9" w:rsidRDefault="009156E2"/>
    <w:sectPr w:rsidR="009156E2" w:rsidRPr="00926AE9" w:rsidSect="00926AE9">
      <w:headerReference w:type="default" r:id="rId6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BD039" w14:textId="77777777" w:rsidR="00926AE9" w:rsidRDefault="00926AE9" w:rsidP="00926AE9">
      <w:r>
        <w:separator/>
      </w:r>
    </w:p>
  </w:endnote>
  <w:endnote w:type="continuationSeparator" w:id="0">
    <w:p w14:paraId="7976FEBD" w14:textId="77777777" w:rsidR="00926AE9" w:rsidRDefault="00926AE9" w:rsidP="0092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11FBA" w14:textId="77777777" w:rsidR="00926AE9" w:rsidRDefault="00926AE9" w:rsidP="00926AE9">
      <w:r>
        <w:separator/>
      </w:r>
    </w:p>
  </w:footnote>
  <w:footnote w:type="continuationSeparator" w:id="0">
    <w:p w14:paraId="401492E8" w14:textId="77777777" w:rsidR="00926AE9" w:rsidRDefault="00926AE9" w:rsidP="00926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3683790"/>
      <w:docPartObj>
        <w:docPartGallery w:val="Page Numbers (Top of Page)"/>
        <w:docPartUnique/>
      </w:docPartObj>
    </w:sdtPr>
    <w:sdtEndPr/>
    <w:sdtContent>
      <w:p w14:paraId="0772ECAB" w14:textId="6D0A3B90" w:rsidR="00926AE9" w:rsidRDefault="00926A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5ED">
          <w:rPr>
            <w:noProof/>
          </w:rPr>
          <w:t>4</w:t>
        </w:r>
        <w:r>
          <w:fldChar w:fldCharType="end"/>
        </w:r>
      </w:p>
    </w:sdtContent>
  </w:sdt>
  <w:p w14:paraId="5AEC32D4" w14:textId="77777777" w:rsidR="00926AE9" w:rsidRDefault="00926A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54"/>
    <w:rsid w:val="000F594A"/>
    <w:rsid w:val="001215ED"/>
    <w:rsid w:val="00131375"/>
    <w:rsid w:val="001574E5"/>
    <w:rsid w:val="002A1DAE"/>
    <w:rsid w:val="002A41F8"/>
    <w:rsid w:val="00393195"/>
    <w:rsid w:val="00407738"/>
    <w:rsid w:val="00580253"/>
    <w:rsid w:val="005E32BD"/>
    <w:rsid w:val="00611608"/>
    <w:rsid w:val="00625D7A"/>
    <w:rsid w:val="00650F22"/>
    <w:rsid w:val="00656C35"/>
    <w:rsid w:val="006E272E"/>
    <w:rsid w:val="00762454"/>
    <w:rsid w:val="007F61F6"/>
    <w:rsid w:val="008E3252"/>
    <w:rsid w:val="00904D24"/>
    <w:rsid w:val="009156E2"/>
    <w:rsid w:val="00926AE9"/>
    <w:rsid w:val="00A22E74"/>
    <w:rsid w:val="00A67A59"/>
    <w:rsid w:val="00AA066C"/>
    <w:rsid w:val="00C04D4C"/>
    <w:rsid w:val="00C65DF6"/>
    <w:rsid w:val="00C96FCE"/>
    <w:rsid w:val="00CD3423"/>
    <w:rsid w:val="00D82AD0"/>
    <w:rsid w:val="00E12D79"/>
    <w:rsid w:val="00F3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E0E2"/>
  <w15:chartTrackingRefBased/>
  <w15:docId w15:val="{C09386F8-1883-4221-8002-B268676D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27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272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26AE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6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26A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6A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02699B255048DAAB34997B64BCC2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E5AB4C-3BB4-4505-A00B-3D4CFA17488C}"/>
      </w:docPartPr>
      <w:docPartBody>
        <w:p w:rsidR="00016EEE" w:rsidRDefault="00BE4277" w:rsidP="00BE4277">
          <w:pPr>
            <w:pStyle w:val="2B02699B255048DAAB34997B64BCC280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E1BB452377DF41D4811D6A421561EE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346F1B-D12C-400B-8C6B-76D603CA231D}"/>
      </w:docPartPr>
      <w:docPartBody>
        <w:p w:rsidR="00016EEE" w:rsidRDefault="00BE4277" w:rsidP="00BE4277">
          <w:pPr>
            <w:pStyle w:val="E1BB452377DF41D4811D6A421561EEC9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277"/>
    <w:rsid w:val="00016EEE"/>
    <w:rsid w:val="00BE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B02699B255048DAAB34997B64BCC280">
    <w:name w:val="2B02699B255048DAAB34997B64BCC280"/>
    <w:rsid w:val="00BE4277"/>
  </w:style>
  <w:style w:type="paragraph" w:customStyle="1" w:styleId="E1BB452377DF41D4811D6A421561EEC9">
    <w:name w:val="E1BB452377DF41D4811D6A421561EEC9"/>
    <w:rsid w:val="00BE4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Н. Балык</dc:creator>
  <cp:keywords/>
  <dc:description/>
  <cp:lastModifiedBy>Елена В. Бакурова</cp:lastModifiedBy>
  <cp:revision>19</cp:revision>
  <cp:lastPrinted>2025-01-23T03:58:00Z</cp:lastPrinted>
  <dcterms:created xsi:type="dcterms:W3CDTF">2024-11-21T01:51:00Z</dcterms:created>
  <dcterms:modified xsi:type="dcterms:W3CDTF">2025-01-23T03:58:00Z</dcterms:modified>
</cp:coreProperties>
</file>